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C6920" w14:textId="5DD02517" w:rsidR="00906732" w:rsidRPr="00C5313E" w:rsidRDefault="00906732" w:rsidP="00906732">
      <w:pPr>
        <w:pStyle w:val="Heading1"/>
        <w:jc w:val="center"/>
        <w:rPr>
          <w:rFonts w:ascii="Amasis MT Pro Black" w:hAnsi="Amasis MT Pro Black"/>
          <w:color w:val="C00000"/>
          <w:sz w:val="48"/>
          <w:szCs w:val="48"/>
        </w:rPr>
      </w:pPr>
      <w:r w:rsidRPr="00217F2C">
        <w:rPr>
          <w:rFonts w:ascii="Amasis MT Pro Black" w:hAnsi="Amasis MT Pro Black"/>
          <w:color w:val="000000" w:themeColor="text1"/>
          <w:sz w:val="48"/>
          <w:szCs w:val="48"/>
        </w:rPr>
        <w:t xml:space="preserve">PYQs Series by </w:t>
      </w:r>
      <w:r w:rsidRPr="00C5313E">
        <w:rPr>
          <w:rFonts w:ascii="Amasis MT Pro Black" w:hAnsi="Amasis MT Pro Black"/>
          <w:color w:val="C00000"/>
          <w:sz w:val="48"/>
          <w:szCs w:val="48"/>
        </w:rPr>
        <w:t>Lawyer Talks</w:t>
      </w:r>
    </w:p>
    <w:p w14:paraId="384FF11A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Q1. Preliminary decree can be passed in suits—</w:t>
      </w:r>
    </w:p>
    <w:p w14:paraId="6DE14E1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Partition</w:t>
      </w:r>
    </w:p>
    <w:p w14:paraId="777D5B1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Partnership</w:t>
      </w:r>
    </w:p>
    <w:p w14:paraId="1F1C449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Possession &amp; mesne profits</w:t>
      </w:r>
    </w:p>
    <w:p w14:paraId="1A7F45F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All</w:t>
      </w:r>
    </w:p>
    <w:p w14:paraId="1FAC060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(d)</w:t>
      </w:r>
    </w:p>
    <w:p w14:paraId="6C65302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256FE03C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Q2. For a decision to be a decree—</w:t>
      </w:r>
    </w:p>
    <w:p w14:paraId="4FFA1F4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Must determine rights</w:t>
      </w:r>
    </w:p>
    <w:p w14:paraId="498F03E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Rights include substantive + procedural</w:t>
      </w:r>
    </w:p>
    <w:p w14:paraId="0E96246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Includes limitation etc.</w:t>
      </w:r>
    </w:p>
    <w:p w14:paraId="30FED7E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All correct</w:t>
      </w:r>
    </w:p>
    <w:p w14:paraId="3BACE4D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(d)</w:t>
      </w:r>
    </w:p>
    <w:p w14:paraId="40D9B951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72D43A50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Q3. Which is NOT a decree?</w:t>
      </w:r>
    </w:p>
    <w:p w14:paraId="52CDF4F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Rejection of plaint</w:t>
      </w:r>
    </w:p>
    <w:p w14:paraId="423B82C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Dismissal for default</w:t>
      </w:r>
    </w:p>
    <w:p w14:paraId="00148DA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144 determination</w:t>
      </w:r>
    </w:p>
    <w:p w14:paraId="2F8AB0C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All</w:t>
      </w:r>
    </w:p>
    <w:p w14:paraId="76ABD6B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556EB84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3958586F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Q4. A decree is defined under—</w:t>
      </w:r>
    </w:p>
    <w:p w14:paraId="0D45783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lastRenderedPageBreak/>
        <w:t>(a) Section 2(1)</w:t>
      </w:r>
    </w:p>
    <w:p w14:paraId="3D2179F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2(2)</w:t>
      </w:r>
    </w:p>
    <w:p w14:paraId="485019F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9</w:t>
      </w:r>
    </w:p>
    <w:p w14:paraId="44003B5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10</w:t>
      </w:r>
    </w:p>
    <w:p w14:paraId="57F278E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2A04FD4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0C1574D7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Q5. Which court has jurisdiction to try all civil suits unless barred?</w:t>
      </w:r>
    </w:p>
    <w:p w14:paraId="2E3008B0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Supreme Court</w:t>
      </w:r>
    </w:p>
    <w:p w14:paraId="03CA24B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High Court</w:t>
      </w:r>
    </w:p>
    <w:p w14:paraId="7CEEBBE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Civil Court</w:t>
      </w:r>
    </w:p>
    <w:p w14:paraId="6DAC1ED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District Court only</w:t>
      </w:r>
    </w:p>
    <w:p w14:paraId="7F28946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 (Section 9 CPC)</w:t>
      </w:r>
    </w:p>
    <w:p w14:paraId="08248BE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52D1C2A1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Q6. Stay of suit is provided under—</w:t>
      </w:r>
    </w:p>
    <w:p w14:paraId="54246F8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9</w:t>
      </w:r>
    </w:p>
    <w:p w14:paraId="14D7947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10</w:t>
      </w:r>
    </w:p>
    <w:p w14:paraId="2D676DD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11</w:t>
      </w:r>
    </w:p>
    <w:p w14:paraId="73ED144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12</w:t>
      </w:r>
    </w:p>
    <w:p w14:paraId="692F3BA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143294E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54109CD5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Q7. Doctrine of Res Judicata is under—</w:t>
      </w:r>
    </w:p>
    <w:p w14:paraId="1C5D7A70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10</w:t>
      </w:r>
    </w:p>
    <w:p w14:paraId="492ED31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11</w:t>
      </w:r>
    </w:p>
    <w:p w14:paraId="2465AA6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12</w:t>
      </w:r>
    </w:p>
    <w:p w14:paraId="6B46BAA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lastRenderedPageBreak/>
        <w:t>(d) Section 13</w:t>
      </w:r>
    </w:p>
    <w:p w14:paraId="1372BFC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3B8A1B9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34350B57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 xml:space="preserve">Q8. Res Sub </w:t>
      </w:r>
      <w:proofErr w:type="spellStart"/>
      <w:r w:rsidRPr="00DF546C">
        <w:rPr>
          <w:rFonts w:ascii="Times New Roman" w:hAnsi="Times New Roman" w:cs="Times New Roman"/>
          <w:b/>
          <w:bCs/>
          <w:sz w:val="28"/>
          <w:szCs w:val="28"/>
        </w:rPr>
        <w:t>Judice</w:t>
      </w:r>
      <w:proofErr w:type="spellEnd"/>
      <w:r w:rsidRPr="00DF546C">
        <w:rPr>
          <w:rFonts w:ascii="Times New Roman" w:hAnsi="Times New Roman" w:cs="Times New Roman"/>
          <w:b/>
          <w:bCs/>
          <w:sz w:val="28"/>
          <w:szCs w:val="28"/>
        </w:rPr>
        <w:t xml:space="preserve"> means—</w:t>
      </w:r>
    </w:p>
    <w:p w14:paraId="7200E9B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Matter already decided</w:t>
      </w:r>
    </w:p>
    <w:p w14:paraId="2812D48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Matter pending before court</w:t>
      </w:r>
    </w:p>
    <w:p w14:paraId="7570A1D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Matter under appeal</w:t>
      </w:r>
    </w:p>
    <w:p w14:paraId="7CFDFB5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Matter dismissed</w:t>
      </w:r>
    </w:p>
    <w:p w14:paraId="36A1107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3FF69A7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5C00FABF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Q9. Which is NOT essential for res judicata?</w:t>
      </w:r>
    </w:p>
    <w:p w14:paraId="2CA04B9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Same parties</w:t>
      </w:r>
    </w:p>
    <w:p w14:paraId="1C81211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Same title</w:t>
      </w:r>
    </w:p>
    <w:p w14:paraId="20DF80D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Different issue</w:t>
      </w:r>
    </w:p>
    <w:p w14:paraId="395F94B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Competent court</w:t>
      </w:r>
    </w:p>
    <w:p w14:paraId="22DA43E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4DDCFA8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2A6B803C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Q10. Foreign judgment is conclusive under—</w:t>
      </w:r>
    </w:p>
    <w:p w14:paraId="792341A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12</w:t>
      </w:r>
    </w:p>
    <w:p w14:paraId="589B9FC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13</w:t>
      </w:r>
    </w:p>
    <w:p w14:paraId="654D80F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14</w:t>
      </w:r>
    </w:p>
    <w:p w14:paraId="69595E3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15</w:t>
      </w:r>
    </w:p>
    <w:p w14:paraId="24815A8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35ABD12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117B8787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lastRenderedPageBreak/>
        <w:t>Q11. Presumption as to foreign judgment is under—</w:t>
      </w:r>
    </w:p>
    <w:p w14:paraId="4B0AF14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13</w:t>
      </w:r>
    </w:p>
    <w:p w14:paraId="7DD7033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14</w:t>
      </w:r>
    </w:p>
    <w:p w14:paraId="3CA3275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15</w:t>
      </w:r>
    </w:p>
    <w:p w14:paraId="5A288CF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16</w:t>
      </w:r>
    </w:p>
    <w:p w14:paraId="60B4DC8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10CE785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157E4B52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Q12. Place of suing is dealt under—</w:t>
      </w:r>
    </w:p>
    <w:p w14:paraId="291C357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9–20</w:t>
      </w:r>
    </w:p>
    <w:p w14:paraId="3A3B3A2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10–20</w:t>
      </w:r>
    </w:p>
    <w:p w14:paraId="0D326E3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15–20</w:t>
      </w:r>
    </w:p>
    <w:p w14:paraId="62BB067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20 only</w:t>
      </w:r>
    </w:p>
    <w:p w14:paraId="3BF44FA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712E35A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269FE779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Q13. A suit shall be instituted in the court of lowest grade competent to try it under—</w:t>
      </w:r>
    </w:p>
    <w:p w14:paraId="5F7FDCD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9</w:t>
      </w:r>
    </w:p>
    <w:p w14:paraId="4747A2F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10</w:t>
      </w:r>
    </w:p>
    <w:p w14:paraId="22445B9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Section 15</w:t>
      </w:r>
    </w:p>
    <w:p w14:paraId="337A729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20</w:t>
      </w:r>
    </w:p>
    <w:p w14:paraId="7B8BEB2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0C71436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41C9AD4F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Q14. Territorial jurisdiction is given under—</w:t>
      </w:r>
    </w:p>
    <w:p w14:paraId="710A7DB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Section 15</w:t>
      </w:r>
    </w:p>
    <w:p w14:paraId="3A85193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Section 16–18</w:t>
      </w:r>
    </w:p>
    <w:p w14:paraId="1F261181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lastRenderedPageBreak/>
        <w:t>(c) Section 19</w:t>
      </w:r>
    </w:p>
    <w:p w14:paraId="127A3B4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Section 20</w:t>
      </w:r>
    </w:p>
    <w:p w14:paraId="7640320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(d)</w:t>
      </w:r>
    </w:p>
    <w:p w14:paraId="2B4F9A4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17CD568C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Q15. Objection as to place of suing must be taken at—</w:t>
      </w:r>
    </w:p>
    <w:p w14:paraId="3B7DFE5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Appellate stage</w:t>
      </w:r>
    </w:p>
    <w:p w14:paraId="6B9251E0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Execution stage</w:t>
      </w:r>
    </w:p>
    <w:p w14:paraId="675BE02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Earliest opportunity</w:t>
      </w:r>
    </w:p>
    <w:p w14:paraId="4AB33A0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Any time</w:t>
      </w:r>
    </w:p>
    <w:p w14:paraId="58C5A35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060C61C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31180C0F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Q16. Which order is NOT a decree?</w:t>
      </w:r>
    </w:p>
    <w:p w14:paraId="029371E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Appointment of commissioner</w:t>
      </w:r>
    </w:p>
    <w:p w14:paraId="6D860F5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Abatement of suit</w:t>
      </w:r>
    </w:p>
    <w:p w14:paraId="4B08A8E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Rejection of plaint</w:t>
      </w:r>
    </w:p>
    <w:p w14:paraId="264453D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Both (a) &amp; (b)</w:t>
      </w:r>
    </w:p>
    <w:p w14:paraId="265192E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(a)</w:t>
      </w:r>
    </w:p>
    <w:p w14:paraId="77AD77B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227EB245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Q17. Order rejecting plaint for non-payment of court fee is—</w:t>
      </w:r>
    </w:p>
    <w:p w14:paraId="7189B391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Decree</w:t>
      </w:r>
    </w:p>
    <w:p w14:paraId="4ABAABD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Order</w:t>
      </w:r>
    </w:p>
    <w:p w14:paraId="765F8C81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Judgment</w:t>
      </w:r>
    </w:p>
    <w:p w14:paraId="4A9E278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Interlocutory order</w:t>
      </w:r>
    </w:p>
    <w:p w14:paraId="30601B4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(a)</w:t>
      </w:r>
    </w:p>
    <w:p w14:paraId="29CEA83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7203181B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Q18. Suit for partition contains—</w:t>
      </w:r>
    </w:p>
    <w:p w14:paraId="7BC0AF2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Preliminary decree</w:t>
      </w:r>
    </w:p>
    <w:p w14:paraId="2A0D5CC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Final decree</w:t>
      </w:r>
    </w:p>
    <w:p w14:paraId="5DAD8C9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Both</w:t>
      </w:r>
    </w:p>
    <w:p w14:paraId="65F6990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None</w:t>
      </w:r>
    </w:p>
    <w:p w14:paraId="405A63A9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3052A000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66AE1F5C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Q19. Which is included in decree?</w:t>
      </w:r>
    </w:p>
    <w:p w14:paraId="40F60BE0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Rejection of plaint</w:t>
      </w:r>
    </w:p>
    <w:p w14:paraId="3A32691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Dismissal for default</w:t>
      </w:r>
    </w:p>
    <w:p w14:paraId="3AF6739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Adjournment</w:t>
      </w:r>
    </w:p>
    <w:p w14:paraId="1BBD58B3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Summons</w:t>
      </w:r>
    </w:p>
    <w:p w14:paraId="4A0093A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(a)</w:t>
      </w:r>
    </w:p>
    <w:p w14:paraId="235BF4D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132C8811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Q20. Dismissal for default is—</w:t>
      </w:r>
    </w:p>
    <w:p w14:paraId="2E6CC25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Decree</w:t>
      </w:r>
    </w:p>
    <w:p w14:paraId="1D67D54D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Not a decree</w:t>
      </w:r>
    </w:p>
    <w:p w14:paraId="336EBB12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Appeal</w:t>
      </w:r>
    </w:p>
    <w:p w14:paraId="3A0B820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Judgment</w:t>
      </w:r>
    </w:p>
    <w:p w14:paraId="6688DE6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570C200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2BC8D94E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Q21. Section 144 CPC deals with—</w:t>
      </w:r>
    </w:p>
    <w:p w14:paraId="53454E8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Appeal</w:t>
      </w:r>
    </w:p>
    <w:p w14:paraId="24E2EFB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lastRenderedPageBreak/>
        <w:t>(b) Review</w:t>
      </w:r>
    </w:p>
    <w:p w14:paraId="3113AC7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Restitution</w:t>
      </w:r>
    </w:p>
    <w:p w14:paraId="5ACCB27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Revision</w:t>
      </w:r>
    </w:p>
    <w:p w14:paraId="79E7598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4275E62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3B621870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Q22. Decree holder means—</w:t>
      </w:r>
    </w:p>
    <w:p w14:paraId="3D50415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Judge</w:t>
      </w:r>
    </w:p>
    <w:p w14:paraId="4AE7EA2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Person in whose favour decree passed</w:t>
      </w:r>
    </w:p>
    <w:p w14:paraId="3E0F509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Advocate</w:t>
      </w:r>
    </w:p>
    <w:p w14:paraId="6C94341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Witness</w:t>
      </w:r>
    </w:p>
    <w:p w14:paraId="0C9FDBE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(b)</w:t>
      </w:r>
    </w:p>
    <w:p w14:paraId="0F15AB30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6BC5177E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Q23. Judgment debtor means—</w:t>
      </w:r>
    </w:p>
    <w:p w14:paraId="03233B6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Plaintiff</w:t>
      </w:r>
    </w:p>
    <w:p w14:paraId="79AAB734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Defendant</w:t>
      </w:r>
    </w:p>
    <w:p w14:paraId="25434F7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Person against whom decree passed</w:t>
      </w:r>
    </w:p>
    <w:p w14:paraId="224C3F2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Court officer</w:t>
      </w:r>
    </w:p>
    <w:p w14:paraId="621F9A7A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(c)</w:t>
      </w:r>
    </w:p>
    <w:p w14:paraId="54191BEF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717615F4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Q24. Which is true?</w:t>
      </w:r>
    </w:p>
    <w:p w14:paraId="5A353776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Decree includes all orders</w:t>
      </w:r>
    </w:p>
    <w:p w14:paraId="469D9371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Order includes decree</w:t>
      </w:r>
    </w:p>
    <w:p w14:paraId="262E2D45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Decree and order are same</w:t>
      </w:r>
    </w:p>
    <w:p w14:paraId="548B7407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Decree is different from order</w:t>
      </w:r>
    </w:p>
    <w:p w14:paraId="04EF00B8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lastRenderedPageBreak/>
        <w:t>Answer: (d)</w:t>
      </w:r>
    </w:p>
    <w:p w14:paraId="6C532DCE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</w:p>
    <w:p w14:paraId="5FFB53F4" w14:textId="77777777" w:rsidR="00DF546C" w:rsidRPr="00DF546C" w:rsidRDefault="00DF546C" w:rsidP="00DF546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546C">
        <w:rPr>
          <w:rFonts w:ascii="Times New Roman" w:hAnsi="Times New Roman" w:cs="Times New Roman"/>
          <w:b/>
          <w:bCs/>
          <w:sz w:val="28"/>
          <w:szCs w:val="28"/>
        </w:rPr>
        <w:t>Q25. Which of the following are decrees?</w:t>
      </w:r>
    </w:p>
    <w:p w14:paraId="47D0B1E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(a) Dismissal of appeal as time-barred</w:t>
      </w:r>
    </w:p>
    <w:p w14:paraId="2C46955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(b) Abatement of suit</w:t>
      </w:r>
    </w:p>
    <w:p w14:paraId="2ADCB01B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(c) Dismissal for want of evidence</w:t>
      </w:r>
    </w:p>
    <w:p w14:paraId="6F5CD2CC" w14:textId="77777777" w:rsidR="00DF546C" w:rsidRPr="00DF546C" w:rsidRDefault="00DF546C" w:rsidP="00DF546C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(d) All</w:t>
      </w:r>
    </w:p>
    <w:p w14:paraId="4EC8C200" w14:textId="570FD7E4" w:rsidR="00906732" w:rsidRPr="00DF546C" w:rsidRDefault="00DF546C" w:rsidP="00906732">
      <w:pPr>
        <w:rPr>
          <w:rFonts w:ascii="Times New Roman" w:hAnsi="Times New Roman" w:cs="Times New Roman"/>
          <w:sz w:val="28"/>
          <w:szCs w:val="28"/>
        </w:rPr>
      </w:pPr>
      <w:r w:rsidRPr="00DF546C">
        <w:rPr>
          <w:rFonts w:ascii="Times New Roman" w:hAnsi="Times New Roman" w:cs="Times New Roman"/>
          <w:sz w:val="28"/>
          <w:szCs w:val="28"/>
        </w:rPr>
        <w:t>Answer: (d)</w:t>
      </w:r>
    </w:p>
    <w:p w14:paraId="02DC8933" w14:textId="77777777" w:rsidR="00DF546C" w:rsidRPr="00DF546C" w:rsidRDefault="00DF546C" w:rsidP="00906732">
      <w:pPr>
        <w:rPr>
          <w:rFonts w:ascii="Times New Roman" w:hAnsi="Times New Roman" w:cs="Times New Roman"/>
          <w:sz w:val="28"/>
          <w:szCs w:val="28"/>
        </w:rPr>
      </w:pPr>
    </w:p>
    <w:sectPr w:rsidR="00DF546C" w:rsidRPr="00DF54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masis MT Pro Black">
    <w:panose1 w:val="02040A04050005020304"/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732"/>
    <w:rsid w:val="00217F2C"/>
    <w:rsid w:val="006779AE"/>
    <w:rsid w:val="00906732"/>
    <w:rsid w:val="00C5313E"/>
    <w:rsid w:val="00DF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CCCEF6"/>
  <w15:chartTrackingRefBased/>
  <w15:docId w15:val="{6BC2EFF6-0B50-4A47-8049-ED58F97A3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6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7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7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7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7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7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7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7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7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7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7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7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7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7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7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7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6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7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7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7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7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7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7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7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vridhi singh</dc:creator>
  <cp:keywords/>
  <dc:description/>
  <cp:lastModifiedBy>vridhi singh</cp:lastModifiedBy>
  <cp:revision>2</cp:revision>
  <dcterms:created xsi:type="dcterms:W3CDTF">2026-03-26T15:39:00Z</dcterms:created>
  <dcterms:modified xsi:type="dcterms:W3CDTF">2026-03-26T15:39:00Z</dcterms:modified>
</cp:coreProperties>
</file>